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9E4D" w14:textId="77777777" w:rsidR="00866DE3" w:rsidRDefault="00866DE3">
      <w:pPr>
        <w:pStyle w:val="Standard"/>
        <w:rPr>
          <w:rFonts w:cs="Calibri"/>
          <w:sz w:val="24"/>
          <w:szCs w:val="24"/>
        </w:rPr>
      </w:pPr>
    </w:p>
    <w:p w14:paraId="11A4DA60" w14:textId="77777777" w:rsidR="00866DE3" w:rsidRDefault="00866DE3">
      <w:pPr>
        <w:pStyle w:val="Standard"/>
        <w:rPr>
          <w:rFonts w:cs="Calibri"/>
          <w:sz w:val="24"/>
          <w:szCs w:val="24"/>
        </w:rPr>
      </w:pPr>
    </w:p>
    <w:p w14:paraId="7C5A45A6" w14:textId="77777777" w:rsidR="00866DE3" w:rsidRDefault="002572ED">
      <w:pPr>
        <w:pStyle w:val="Standard"/>
      </w:pPr>
      <w:r>
        <w:rPr>
          <w:rFonts w:cs="Calibri"/>
          <w:noProof/>
          <w:sz w:val="24"/>
          <w:szCs w:val="24"/>
        </w:rPr>
        <w:drawing>
          <wp:inline distT="0" distB="0" distL="0" distR="0" wp14:anchorId="4AEA7BC5" wp14:editId="209B1E38">
            <wp:extent cx="1593332" cy="1089434"/>
            <wp:effectExtent l="0" t="0" r="6868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3332" cy="108943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E2EFB06" w14:textId="1E390C5E" w:rsidR="00866DE3" w:rsidRPr="00D05B88" w:rsidRDefault="00D05B88">
      <w:pPr>
        <w:pStyle w:val="Standard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 xml:space="preserve">Brussels, </w:t>
      </w:r>
      <w:r w:rsidR="00F801FB">
        <w:rPr>
          <w:rFonts w:cs="Calibri"/>
          <w:sz w:val="24"/>
          <w:szCs w:val="24"/>
          <w:lang w:val="en-GB"/>
        </w:rPr>
        <w:t>16</w:t>
      </w:r>
      <w:r w:rsidR="00F801FB" w:rsidRPr="00F801FB">
        <w:rPr>
          <w:rFonts w:cs="Calibri"/>
          <w:sz w:val="24"/>
          <w:szCs w:val="24"/>
          <w:vertAlign w:val="superscript"/>
          <w:lang w:val="en-GB"/>
        </w:rPr>
        <w:t>th</w:t>
      </w:r>
      <w:r w:rsidR="00F801FB">
        <w:rPr>
          <w:rFonts w:cs="Calibri"/>
          <w:sz w:val="24"/>
          <w:szCs w:val="24"/>
          <w:lang w:val="en-GB"/>
        </w:rPr>
        <w:t xml:space="preserve"> November 2021</w:t>
      </w:r>
    </w:p>
    <w:p w14:paraId="39CA61F6" w14:textId="317E596C" w:rsidR="00D05B88" w:rsidRPr="00D05B88" w:rsidRDefault="00F801FB" w:rsidP="00D05B88">
      <w:pPr>
        <w:pStyle w:val="Standard"/>
        <w:spacing w:after="0"/>
        <w:jc w:val="both"/>
        <w:rPr>
          <w:rFonts w:cs="Calibri"/>
          <w:b/>
          <w:sz w:val="32"/>
          <w:szCs w:val="32"/>
          <w:lang w:val="en-GB"/>
        </w:rPr>
      </w:pPr>
      <w:r>
        <w:rPr>
          <w:rFonts w:cs="Calibri"/>
          <w:b/>
          <w:sz w:val="32"/>
          <w:szCs w:val="32"/>
          <w:lang w:val="en-GB"/>
        </w:rPr>
        <w:t xml:space="preserve">The President of the European Commission addressed the European Horse community in Brussels with </w:t>
      </w:r>
      <w:r w:rsidR="00E053B6">
        <w:rPr>
          <w:rFonts w:cs="Calibri"/>
          <w:b/>
          <w:sz w:val="32"/>
          <w:szCs w:val="32"/>
          <w:lang w:val="en-GB"/>
        </w:rPr>
        <w:t xml:space="preserve">an </w:t>
      </w:r>
      <w:r>
        <w:rPr>
          <w:rFonts w:cs="Calibri"/>
          <w:b/>
          <w:sz w:val="32"/>
          <w:szCs w:val="32"/>
          <w:lang w:val="en-GB"/>
        </w:rPr>
        <w:t>optimistic message</w:t>
      </w:r>
      <w:r w:rsidR="00E053B6">
        <w:rPr>
          <w:rFonts w:cs="Calibri"/>
          <w:b/>
          <w:sz w:val="32"/>
          <w:szCs w:val="32"/>
          <w:lang w:val="en-GB"/>
        </w:rPr>
        <w:t>.</w:t>
      </w:r>
    </w:p>
    <w:p w14:paraId="241CDE7B" w14:textId="255CE83A" w:rsidR="00D05B88" w:rsidRDefault="00D05B88" w:rsidP="00D05B88">
      <w:pPr>
        <w:pStyle w:val="Standard"/>
        <w:spacing w:after="0"/>
        <w:jc w:val="both"/>
        <w:rPr>
          <w:rFonts w:cs="Calibri"/>
          <w:b/>
          <w:sz w:val="32"/>
          <w:szCs w:val="32"/>
          <w:lang w:val="en-GB"/>
        </w:rPr>
      </w:pPr>
    </w:p>
    <w:p w14:paraId="2186273F" w14:textId="5264E122" w:rsidR="00202F8F" w:rsidRDefault="00202F8F" w:rsidP="00D05B88">
      <w:pPr>
        <w:pStyle w:val="Standard"/>
        <w:spacing w:after="0"/>
        <w:jc w:val="both"/>
        <w:rPr>
          <w:rFonts w:cs="Calibri"/>
          <w:b/>
          <w:sz w:val="24"/>
          <w:szCs w:val="24"/>
          <w:lang w:val="en-GB"/>
        </w:rPr>
      </w:pPr>
      <w:r w:rsidRPr="00202F8F">
        <w:rPr>
          <w:rFonts w:cs="Calibri"/>
          <w:b/>
          <w:sz w:val="24"/>
          <w:szCs w:val="24"/>
          <w:lang w:val="en-GB"/>
        </w:rPr>
        <w:t>Mrs Hilde Vautmans</w:t>
      </w:r>
      <w:r w:rsidR="003D07BF">
        <w:rPr>
          <w:rFonts w:cs="Calibri"/>
          <w:b/>
          <w:sz w:val="24"/>
          <w:szCs w:val="24"/>
          <w:lang w:val="en-GB"/>
        </w:rPr>
        <w:t xml:space="preserve">, Member of the European Parliament and </w:t>
      </w:r>
      <w:r w:rsidRPr="00202F8F">
        <w:rPr>
          <w:rFonts w:cs="Calibri"/>
          <w:b/>
          <w:sz w:val="24"/>
          <w:szCs w:val="24"/>
          <w:lang w:val="en-GB"/>
        </w:rPr>
        <w:t>Chairwoman of the MEP Horse Group</w:t>
      </w:r>
      <w:r w:rsidR="003D07BF">
        <w:rPr>
          <w:rFonts w:cs="Calibri"/>
          <w:b/>
          <w:sz w:val="24"/>
          <w:szCs w:val="24"/>
          <w:lang w:val="en-GB"/>
        </w:rPr>
        <w:t xml:space="preserve"> and the</w:t>
      </w:r>
      <w:r w:rsidR="00B3197A">
        <w:rPr>
          <w:rFonts w:cs="Calibri"/>
          <w:b/>
          <w:sz w:val="24"/>
          <w:szCs w:val="24"/>
          <w:lang w:val="en-GB"/>
        </w:rPr>
        <w:t xml:space="preserve"> members of the</w:t>
      </w:r>
      <w:r w:rsidR="003D07BF">
        <w:rPr>
          <w:rFonts w:cs="Calibri"/>
          <w:b/>
          <w:sz w:val="24"/>
          <w:szCs w:val="24"/>
          <w:lang w:val="en-GB"/>
        </w:rPr>
        <w:t xml:space="preserve"> European Horse Network welcomed Mrs Ursula von der Leyen at their annual conference.</w:t>
      </w:r>
    </w:p>
    <w:p w14:paraId="7333CE67" w14:textId="25823104" w:rsidR="003D07BF" w:rsidRDefault="003D07BF" w:rsidP="00D05B88">
      <w:pPr>
        <w:pStyle w:val="Standard"/>
        <w:spacing w:after="0"/>
        <w:jc w:val="both"/>
        <w:rPr>
          <w:rFonts w:cs="Calibri"/>
          <w:b/>
          <w:sz w:val="24"/>
          <w:szCs w:val="24"/>
          <w:lang w:val="en-GB"/>
        </w:rPr>
      </w:pPr>
    </w:p>
    <w:p w14:paraId="0E9F3A00" w14:textId="17C06249" w:rsidR="003D07BF" w:rsidRDefault="003D07BF" w:rsidP="00D05B88">
      <w:pPr>
        <w:pStyle w:val="Standard"/>
        <w:spacing w:after="0"/>
        <w:jc w:val="both"/>
        <w:rPr>
          <w:rFonts w:cs="Calibri"/>
          <w:b/>
          <w:sz w:val="24"/>
          <w:szCs w:val="24"/>
          <w:lang w:val="en-GB"/>
        </w:rPr>
      </w:pPr>
      <w:r>
        <w:rPr>
          <w:rFonts w:cs="Calibri"/>
          <w:b/>
          <w:sz w:val="24"/>
          <w:szCs w:val="24"/>
          <w:lang w:val="en-GB"/>
        </w:rPr>
        <w:t xml:space="preserve">“We share the same passion for horses” were the </w:t>
      </w:r>
      <w:r w:rsidR="00E053B6">
        <w:rPr>
          <w:rFonts w:cs="Calibri"/>
          <w:b/>
          <w:sz w:val="24"/>
          <w:szCs w:val="24"/>
          <w:lang w:val="en-GB"/>
        </w:rPr>
        <w:t xml:space="preserve">introductory </w:t>
      </w:r>
      <w:r>
        <w:rPr>
          <w:rFonts w:cs="Calibri"/>
          <w:b/>
          <w:sz w:val="24"/>
          <w:szCs w:val="24"/>
          <w:lang w:val="en-GB"/>
        </w:rPr>
        <w:t>words of the President, “horsemanship is a culture, a knowledge</w:t>
      </w:r>
      <w:r w:rsidR="00E053B6">
        <w:rPr>
          <w:rFonts w:cs="Calibri"/>
          <w:b/>
          <w:sz w:val="24"/>
          <w:szCs w:val="24"/>
          <w:lang w:val="en-GB"/>
        </w:rPr>
        <w:t xml:space="preserve"> and is part of our future”.</w:t>
      </w:r>
    </w:p>
    <w:p w14:paraId="1B10C9A8" w14:textId="4E14797F" w:rsidR="00E053B6" w:rsidRPr="00E053B6" w:rsidRDefault="00E053B6" w:rsidP="00D05B88">
      <w:pPr>
        <w:pStyle w:val="Standard"/>
        <w:spacing w:after="0"/>
        <w:jc w:val="both"/>
        <w:rPr>
          <w:rFonts w:cs="Calibri"/>
          <w:bCs/>
          <w:sz w:val="24"/>
          <w:szCs w:val="24"/>
          <w:lang w:val="en-GB"/>
        </w:rPr>
      </w:pPr>
      <w:r w:rsidRPr="00E053B6">
        <w:rPr>
          <w:rFonts w:cs="Calibri"/>
          <w:bCs/>
          <w:sz w:val="24"/>
          <w:szCs w:val="24"/>
          <w:lang w:val="en-GB"/>
        </w:rPr>
        <w:t>Mrs von der Leyen listed the three policies with important opportunities for the equine industry: the agriculture policy and green tourism, NextGenerationEU and the Green Deal.</w:t>
      </w:r>
    </w:p>
    <w:p w14:paraId="36143A3D" w14:textId="77777777" w:rsidR="003D07BF" w:rsidRPr="00E053B6" w:rsidRDefault="003D07BF" w:rsidP="00D05B88">
      <w:pPr>
        <w:pStyle w:val="Standard"/>
        <w:spacing w:after="0"/>
        <w:jc w:val="both"/>
        <w:rPr>
          <w:rFonts w:cs="Calibri"/>
          <w:b/>
          <w:sz w:val="24"/>
          <w:szCs w:val="24"/>
          <w:lang w:val="en-GB"/>
        </w:rPr>
      </w:pPr>
    </w:p>
    <w:p w14:paraId="028FCC6F" w14:textId="723267CD" w:rsidR="00D05B88" w:rsidRDefault="00202F8F" w:rsidP="00D05B88">
      <w:pPr>
        <w:pStyle w:val="Standard"/>
        <w:spacing w:after="0"/>
        <w:jc w:val="both"/>
        <w:rPr>
          <w:rFonts w:cs="Calibri"/>
          <w:bCs/>
          <w:sz w:val="24"/>
          <w:szCs w:val="24"/>
          <w:lang w:val="en-GB"/>
        </w:rPr>
      </w:pPr>
      <w:r w:rsidRPr="00202F8F">
        <w:rPr>
          <w:rFonts w:cs="Calibri"/>
          <w:bCs/>
          <w:sz w:val="24"/>
          <w:szCs w:val="24"/>
          <w:lang w:val="en-GB"/>
        </w:rPr>
        <w:t xml:space="preserve">The MEP Horse Group was </w:t>
      </w:r>
      <w:r>
        <w:rPr>
          <w:rFonts w:cs="Calibri"/>
          <w:bCs/>
          <w:sz w:val="24"/>
          <w:szCs w:val="24"/>
          <w:lang w:val="en-GB"/>
        </w:rPr>
        <w:t>founded in 2011</w:t>
      </w:r>
      <w:r w:rsidRPr="00202F8F">
        <w:rPr>
          <w:rFonts w:cs="Calibri"/>
          <w:bCs/>
          <w:sz w:val="24"/>
          <w:szCs w:val="24"/>
          <w:lang w:val="en-GB"/>
        </w:rPr>
        <w:t xml:space="preserve"> with the </w:t>
      </w:r>
      <w:r>
        <w:rPr>
          <w:rFonts w:cs="Calibri"/>
          <w:bCs/>
          <w:sz w:val="24"/>
          <w:szCs w:val="24"/>
          <w:lang w:val="en-GB"/>
        </w:rPr>
        <w:t>aim of bringing greater visibility to</w:t>
      </w:r>
      <w:r w:rsidRPr="00202F8F">
        <w:rPr>
          <w:rFonts w:cs="Calibri"/>
          <w:bCs/>
          <w:sz w:val="24"/>
          <w:szCs w:val="24"/>
          <w:lang w:val="en-GB"/>
        </w:rPr>
        <w:t xml:space="preserve"> the horse </w:t>
      </w:r>
      <w:r>
        <w:rPr>
          <w:rFonts w:cs="Calibri"/>
          <w:bCs/>
          <w:sz w:val="24"/>
          <w:szCs w:val="24"/>
          <w:lang w:val="en-GB"/>
        </w:rPr>
        <w:t>sector</w:t>
      </w:r>
      <w:r w:rsidRPr="00202F8F">
        <w:rPr>
          <w:rFonts w:cs="Calibri"/>
          <w:bCs/>
          <w:sz w:val="24"/>
          <w:szCs w:val="24"/>
          <w:lang w:val="en-GB"/>
        </w:rPr>
        <w:t xml:space="preserve"> on the European political agenda</w:t>
      </w:r>
      <w:r w:rsidR="00E053B6">
        <w:rPr>
          <w:rFonts w:cs="Calibri"/>
          <w:bCs/>
          <w:sz w:val="24"/>
          <w:szCs w:val="24"/>
          <w:lang w:val="en-GB"/>
        </w:rPr>
        <w:t xml:space="preserve"> and Mrs Hilde Vautmans has done exactly that this year </w:t>
      </w:r>
      <w:r w:rsidR="003C5040">
        <w:rPr>
          <w:rFonts w:cs="Calibri"/>
          <w:bCs/>
          <w:sz w:val="24"/>
          <w:szCs w:val="24"/>
          <w:lang w:val="en-GB"/>
        </w:rPr>
        <w:t>when protecting and supporting the equine industry and sport during the antimicrobial debate.</w:t>
      </w:r>
    </w:p>
    <w:p w14:paraId="12C524BA" w14:textId="301EB3C9" w:rsidR="003C5040" w:rsidRDefault="003C5040" w:rsidP="00D05B88">
      <w:pPr>
        <w:pStyle w:val="Standard"/>
        <w:spacing w:after="0"/>
        <w:jc w:val="both"/>
        <w:rPr>
          <w:rFonts w:cs="Calibri"/>
          <w:bCs/>
          <w:sz w:val="24"/>
          <w:szCs w:val="24"/>
          <w:lang w:val="en-GB"/>
        </w:rPr>
      </w:pPr>
    </w:p>
    <w:p w14:paraId="24E3F30C" w14:textId="6A8DD50B" w:rsidR="003C5040" w:rsidRDefault="003C5040" w:rsidP="00D05B88">
      <w:pPr>
        <w:pStyle w:val="Standard"/>
        <w:spacing w:after="0"/>
        <w:jc w:val="both"/>
        <w:rPr>
          <w:rFonts w:cs="Calibri"/>
          <w:bCs/>
          <w:sz w:val="24"/>
          <w:szCs w:val="24"/>
          <w:lang w:val="en-GB"/>
        </w:rPr>
      </w:pPr>
      <w:r>
        <w:rPr>
          <w:rFonts w:cs="Calibri"/>
          <w:bCs/>
          <w:sz w:val="24"/>
          <w:szCs w:val="24"/>
          <w:lang w:val="en-GB"/>
        </w:rPr>
        <w:t>Stefan Conter,</w:t>
      </w:r>
      <w:r w:rsidR="00B3197A">
        <w:rPr>
          <w:rFonts w:cs="Calibri"/>
          <w:bCs/>
          <w:sz w:val="24"/>
          <w:szCs w:val="24"/>
          <w:lang w:val="en-GB"/>
        </w:rPr>
        <w:t xml:space="preserve"> Belgium breeder and trainer,</w:t>
      </w:r>
      <w:r>
        <w:rPr>
          <w:rFonts w:cs="Calibri"/>
          <w:bCs/>
          <w:sz w:val="24"/>
          <w:szCs w:val="24"/>
          <w:lang w:val="en-GB"/>
        </w:rPr>
        <w:t xml:space="preserve"> insisted on the European leadership for sport that must be preserved by politicians and regulators </w:t>
      </w:r>
      <w:r w:rsidR="00B3197A">
        <w:rPr>
          <w:rFonts w:cs="Calibri"/>
          <w:bCs/>
          <w:sz w:val="24"/>
          <w:szCs w:val="24"/>
          <w:lang w:val="en-GB"/>
        </w:rPr>
        <w:t xml:space="preserve">by </w:t>
      </w:r>
      <w:r>
        <w:rPr>
          <w:rFonts w:cs="Calibri"/>
          <w:bCs/>
          <w:sz w:val="24"/>
          <w:szCs w:val="24"/>
          <w:lang w:val="en-GB"/>
        </w:rPr>
        <w:t>editing clear and simple rules</w:t>
      </w:r>
      <w:r w:rsidR="00B3197A">
        <w:rPr>
          <w:rFonts w:cs="Calibri"/>
          <w:bCs/>
          <w:sz w:val="24"/>
          <w:szCs w:val="24"/>
          <w:lang w:val="en-GB"/>
        </w:rPr>
        <w:t xml:space="preserve"> as well as low taxation of equine activities</w:t>
      </w:r>
      <w:r>
        <w:rPr>
          <w:rFonts w:cs="Calibri"/>
          <w:bCs/>
          <w:sz w:val="24"/>
          <w:szCs w:val="24"/>
          <w:lang w:val="en-GB"/>
        </w:rPr>
        <w:t>.</w:t>
      </w:r>
    </w:p>
    <w:p w14:paraId="5C4D174D" w14:textId="22A5351F" w:rsidR="00E053B6" w:rsidRDefault="003C5040" w:rsidP="00D05B88">
      <w:pPr>
        <w:pStyle w:val="Standard"/>
        <w:spacing w:after="0"/>
        <w:jc w:val="both"/>
        <w:rPr>
          <w:rFonts w:cs="Calibri"/>
          <w:bCs/>
          <w:sz w:val="24"/>
          <w:szCs w:val="24"/>
          <w:lang w:val="en-GB"/>
        </w:rPr>
      </w:pPr>
      <w:r>
        <w:rPr>
          <w:rFonts w:cs="Calibri"/>
          <w:bCs/>
          <w:sz w:val="24"/>
          <w:szCs w:val="24"/>
          <w:lang w:val="en-GB"/>
        </w:rPr>
        <w:t>Experts from the industry</w:t>
      </w:r>
      <w:r w:rsidR="00CE4C3F">
        <w:rPr>
          <w:rFonts w:cs="Calibri"/>
          <w:bCs/>
          <w:sz w:val="24"/>
          <w:szCs w:val="24"/>
          <w:lang w:val="en-GB"/>
        </w:rPr>
        <w:t>, Roly Owers</w:t>
      </w:r>
      <w:r w:rsidR="00516D82">
        <w:rPr>
          <w:rFonts w:cs="Calibri"/>
          <w:bCs/>
          <w:sz w:val="24"/>
          <w:szCs w:val="24"/>
          <w:lang w:val="en-GB"/>
        </w:rPr>
        <w:t xml:space="preserve"> from </w:t>
      </w:r>
      <w:r w:rsidR="00CE4C3F">
        <w:rPr>
          <w:rFonts w:cs="Calibri"/>
          <w:bCs/>
          <w:sz w:val="24"/>
          <w:szCs w:val="24"/>
          <w:lang w:val="en-GB"/>
        </w:rPr>
        <w:t>World Horse Welfare, Julius Peters</w:t>
      </w:r>
      <w:r w:rsidR="00516D82">
        <w:rPr>
          <w:rFonts w:cs="Calibri"/>
          <w:bCs/>
          <w:sz w:val="24"/>
          <w:szCs w:val="24"/>
          <w:lang w:val="en-GB"/>
        </w:rPr>
        <w:t xml:space="preserve"> representing the </w:t>
      </w:r>
      <w:r w:rsidR="00CE4C3F">
        <w:rPr>
          <w:rFonts w:cs="Calibri"/>
          <w:bCs/>
          <w:sz w:val="24"/>
          <w:szCs w:val="24"/>
          <w:lang w:val="en-GB"/>
        </w:rPr>
        <w:t>Equine Veterinarians, Paull Khan</w:t>
      </w:r>
      <w:r w:rsidR="00DC04A8">
        <w:rPr>
          <w:rFonts w:cs="Calibri"/>
          <w:bCs/>
          <w:sz w:val="24"/>
          <w:szCs w:val="24"/>
          <w:lang w:val="en-GB"/>
        </w:rPr>
        <w:t xml:space="preserve"> from the H</w:t>
      </w:r>
      <w:r w:rsidR="00CE4C3F">
        <w:rPr>
          <w:rFonts w:cs="Calibri"/>
          <w:bCs/>
          <w:sz w:val="24"/>
          <w:szCs w:val="24"/>
          <w:lang w:val="en-GB"/>
        </w:rPr>
        <w:t xml:space="preserve">orseracing authorities, </w:t>
      </w:r>
      <w:r>
        <w:rPr>
          <w:rFonts w:cs="Calibri"/>
          <w:bCs/>
          <w:sz w:val="24"/>
          <w:szCs w:val="24"/>
          <w:lang w:val="en-GB"/>
        </w:rPr>
        <w:t>showed how the equine sectors was impacted by the Covid crisis</w:t>
      </w:r>
      <w:r w:rsidR="00CE4C3F">
        <w:rPr>
          <w:rFonts w:cs="Calibri"/>
          <w:bCs/>
          <w:sz w:val="24"/>
          <w:szCs w:val="24"/>
          <w:lang w:val="en-GB"/>
        </w:rPr>
        <w:t xml:space="preserve"> and </w:t>
      </w:r>
      <w:r>
        <w:rPr>
          <w:rFonts w:cs="Calibri"/>
          <w:bCs/>
          <w:sz w:val="24"/>
          <w:szCs w:val="24"/>
          <w:lang w:val="en-GB"/>
        </w:rPr>
        <w:t xml:space="preserve">the Brexit, </w:t>
      </w:r>
      <w:r w:rsidR="00CE4C3F">
        <w:rPr>
          <w:rFonts w:cs="Calibri"/>
          <w:bCs/>
          <w:sz w:val="24"/>
          <w:szCs w:val="24"/>
          <w:lang w:val="en-GB"/>
        </w:rPr>
        <w:t xml:space="preserve">heavily </w:t>
      </w:r>
      <w:r w:rsidR="00DC04A8">
        <w:rPr>
          <w:rFonts w:cs="Calibri"/>
          <w:bCs/>
          <w:sz w:val="24"/>
          <w:szCs w:val="24"/>
          <w:lang w:val="en-GB"/>
        </w:rPr>
        <w:t>limiting the movement of</w:t>
      </w:r>
      <w:r>
        <w:rPr>
          <w:rFonts w:cs="Calibri"/>
          <w:bCs/>
          <w:sz w:val="24"/>
          <w:szCs w:val="24"/>
          <w:lang w:val="en-GB"/>
        </w:rPr>
        <w:t xml:space="preserve"> horse</w:t>
      </w:r>
      <w:r w:rsidR="00DC04A8">
        <w:rPr>
          <w:rFonts w:cs="Calibri"/>
          <w:bCs/>
          <w:sz w:val="24"/>
          <w:szCs w:val="24"/>
          <w:lang w:val="en-GB"/>
        </w:rPr>
        <w:t>s for</w:t>
      </w:r>
      <w:r>
        <w:rPr>
          <w:rFonts w:cs="Calibri"/>
          <w:bCs/>
          <w:sz w:val="24"/>
          <w:szCs w:val="24"/>
          <w:lang w:val="en-GB"/>
        </w:rPr>
        <w:t xml:space="preserve"> breeding</w:t>
      </w:r>
      <w:r w:rsidR="00DC04A8">
        <w:rPr>
          <w:rFonts w:cs="Calibri"/>
          <w:bCs/>
          <w:sz w:val="24"/>
          <w:szCs w:val="24"/>
          <w:lang w:val="en-GB"/>
        </w:rPr>
        <w:t xml:space="preserve"> and </w:t>
      </w:r>
      <w:r>
        <w:rPr>
          <w:rFonts w:cs="Calibri"/>
          <w:bCs/>
          <w:sz w:val="24"/>
          <w:szCs w:val="24"/>
          <w:lang w:val="en-GB"/>
        </w:rPr>
        <w:t>horseracing</w:t>
      </w:r>
      <w:r w:rsidR="00DC04A8">
        <w:rPr>
          <w:rFonts w:cs="Calibri"/>
          <w:bCs/>
          <w:sz w:val="24"/>
          <w:szCs w:val="24"/>
          <w:lang w:val="en-GB"/>
        </w:rPr>
        <w:t xml:space="preserve"> and </w:t>
      </w:r>
      <w:r>
        <w:rPr>
          <w:rFonts w:cs="Calibri"/>
          <w:bCs/>
          <w:sz w:val="24"/>
          <w:szCs w:val="24"/>
          <w:lang w:val="en-GB"/>
        </w:rPr>
        <w:t>sport competitions</w:t>
      </w:r>
      <w:r w:rsidR="004C1D4A">
        <w:rPr>
          <w:rFonts w:cs="Calibri"/>
          <w:bCs/>
          <w:sz w:val="24"/>
          <w:szCs w:val="24"/>
          <w:lang w:val="en-GB"/>
        </w:rPr>
        <w:t>,</w:t>
      </w:r>
      <w:r w:rsidR="00DC04A8">
        <w:rPr>
          <w:rFonts w:cs="Calibri"/>
          <w:bCs/>
          <w:sz w:val="24"/>
          <w:szCs w:val="24"/>
          <w:lang w:val="en-GB"/>
        </w:rPr>
        <w:t xml:space="preserve"> as well as </w:t>
      </w:r>
      <w:r w:rsidR="004C1D4A">
        <w:rPr>
          <w:rFonts w:cs="Calibri"/>
          <w:bCs/>
          <w:sz w:val="24"/>
          <w:szCs w:val="24"/>
          <w:lang w:val="en-GB"/>
        </w:rPr>
        <w:t>leisure activities</w:t>
      </w:r>
      <w:r w:rsidR="00CE4C3F">
        <w:rPr>
          <w:rFonts w:cs="Calibri"/>
          <w:bCs/>
          <w:sz w:val="24"/>
          <w:szCs w:val="24"/>
          <w:lang w:val="en-GB"/>
        </w:rPr>
        <w:t xml:space="preserve">. </w:t>
      </w:r>
      <w:r w:rsidR="00DC04A8">
        <w:rPr>
          <w:rFonts w:cs="Calibri"/>
          <w:bCs/>
          <w:sz w:val="24"/>
          <w:szCs w:val="24"/>
          <w:lang w:val="en-GB"/>
        </w:rPr>
        <w:t>The</w:t>
      </w:r>
      <w:r w:rsidR="003556FC" w:rsidRPr="003556FC">
        <w:rPr>
          <w:rFonts w:cs="Calibri"/>
          <w:bCs/>
          <w:sz w:val="24"/>
          <w:szCs w:val="24"/>
          <w:lang w:val="en-GB"/>
        </w:rPr>
        <w:t xml:space="preserve"> review of the three main pieces of </w:t>
      </w:r>
      <w:r w:rsidR="00DC04A8">
        <w:rPr>
          <w:rFonts w:cs="Calibri"/>
          <w:bCs/>
          <w:sz w:val="24"/>
          <w:szCs w:val="24"/>
          <w:lang w:val="en-GB"/>
        </w:rPr>
        <w:t xml:space="preserve">European </w:t>
      </w:r>
      <w:r w:rsidR="003556FC" w:rsidRPr="003556FC">
        <w:rPr>
          <w:rFonts w:cs="Calibri"/>
          <w:bCs/>
          <w:sz w:val="24"/>
          <w:szCs w:val="24"/>
          <w:lang w:val="en-GB"/>
        </w:rPr>
        <w:t>legislation affecting equines (transport, welfare at farm and slaughter) opens the possibility to improve existing rules by including the latest scientific evidence and make them fit for purpose</w:t>
      </w:r>
      <w:r w:rsidR="003556FC">
        <w:rPr>
          <w:rFonts w:cs="Calibri"/>
          <w:bCs/>
          <w:sz w:val="24"/>
          <w:szCs w:val="24"/>
          <w:lang w:val="en-GB"/>
        </w:rPr>
        <w:t>.</w:t>
      </w:r>
    </w:p>
    <w:p w14:paraId="1211BC83" w14:textId="77777777" w:rsidR="003556FC" w:rsidRDefault="003556FC" w:rsidP="00D05B88">
      <w:pPr>
        <w:pStyle w:val="Standard"/>
        <w:spacing w:after="0"/>
        <w:jc w:val="both"/>
        <w:rPr>
          <w:rFonts w:cs="Calibri"/>
          <w:bCs/>
          <w:sz w:val="24"/>
          <w:szCs w:val="24"/>
          <w:lang w:val="en-GB"/>
        </w:rPr>
      </w:pPr>
    </w:p>
    <w:p w14:paraId="1DCE9CA4" w14:textId="50CC68F0" w:rsidR="00E053B6" w:rsidRDefault="00DC04A8" w:rsidP="00D05B88">
      <w:pPr>
        <w:pStyle w:val="Standard"/>
        <w:spacing w:after="0"/>
        <w:jc w:val="both"/>
        <w:rPr>
          <w:rFonts w:cs="Calibri"/>
          <w:bCs/>
          <w:sz w:val="24"/>
          <w:szCs w:val="24"/>
          <w:lang w:val="en-GB"/>
        </w:rPr>
      </w:pPr>
      <w:r>
        <w:rPr>
          <w:rFonts w:cs="Calibri"/>
          <w:bCs/>
          <w:sz w:val="24"/>
          <w:szCs w:val="24"/>
          <w:lang w:val="en-GB"/>
        </w:rPr>
        <w:t xml:space="preserve">Invited </w:t>
      </w:r>
      <w:r w:rsidR="00B3197A">
        <w:rPr>
          <w:rFonts w:cs="Calibri"/>
          <w:bCs/>
          <w:sz w:val="24"/>
          <w:szCs w:val="24"/>
          <w:lang w:val="en-GB"/>
        </w:rPr>
        <w:t>panellists</w:t>
      </w:r>
      <w:r w:rsidR="001C5ED3">
        <w:rPr>
          <w:rFonts w:cs="Calibri"/>
          <w:bCs/>
          <w:sz w:val="24"/>
          <w:szCs w:val="24"/>
          <w:lang w:val="en-GB"/>
        </w:rPr>
        <w:t xml:space="preserve"> all agreed to say that the Covid crisis made the population in great need for nature and equines are the animals best placed to </w:t>
      </w:r>
      <w:r>
        <w:rPr>
          <w:rFonts w:cs="Calibri"/>
          <w:bCs/>
          <w:sz w:val="24"/>
          <w:szCs w:val="24"/>
          <w:lang w:val="en-GB"/>
        </w:rPr>
        <w:t xml:space="preserve">recreate and </w:t>
      </w:r>
      <w:r w:rsidR="001C5ED3">
        <w:rPr>
          <w:rFonts w:cs="Calibri"/>
          <w:bCs/>
          <w:sz w:val="24"/>
          <w:szCs w:val="24"/>
          <w:lang w:val="en-GB"/>
        </w:rPr>
        <w:t>strengthen this link.</w:t>
      </w:r>
    </w:p>
    <w:p w14:paraId="01BB8806" w14:textId="4CE2A756" w:rsidR="003C5040" w:rsidRPr="00516D82" w:rsidRDefault="00516D82" w:rsidP="00D05B88">
      <w:pPr>
        <w:pStyle w:val="Standard"/>
        <w:spacing w:after="0"/>
        <w:jc w:val="both"/>
        <w:rPr>
          <w:rFonts w:cs="Calibri"/>
          <w:bCs/>
          <w:sz w:val="24"/>
          <w:szCs w:val="24"/>
          <w:lang w:val="en-GB"/>
        </w:rPr>
      </w:pPr>
      <w:r>
        <w:rPr>
          <w:rFonts w:cs="Calibri"/>
          <w:bCs/>
          <w:sz w:val="24"/>
          <w:szCs w:val="24"/>
          <w:lang w:val="en-GB"/>
        </w:rPr>
        <w:t>Mark Wentein, Chairman of the European Horse Network</w:t>
      </w:r>
      <w:r w:rsidR="00B3197A">
        <w:rPr>
          <w:rFonts w:cs="Calibri"/>
          <w:bCs/>
          <w:sz w:val="24"/>
          <w:szCs w:val="24"/>
          <w:lang w:val="en-GB"/>
        </w:rPr>
        <w:t>,</w:t>
      </w:r>
      <w:r>
        <w:rPr>
          <w:rFonts w:cs="Calibri"/>
          <w:bCs/>
          <w:sz w:val="24"/>
          <w:szCs w:val="24"/>
          <w:lang w:val="en-GB"/>
        </w:rPr>
        <w:t xml:space="preserve"> concluded with concerns about </w:t>
      </w:r>
      <w:r w:rsidRPr="00516D82">
        <w:rPr>
          <w:rFonts w:cs="Calibri"/>
          <w:bCs/>
          <w:sz w:val="24"/>
          <w:szCs w:val="24"/>
          <w:lang w:val="en-GB"/>
        </w:rPr>
        <w:t>2022</w:t>
      </w:r>
      <w:r w:rsidR="00DC04A8">
        <w:rPr>
          <w:rFonts w:cs="Calibri"/>
          <w:bCs/>
          <w:sz w:val="24"/>
          <w:szCs w:val="24"/>
          <w:lang w:val="en-GB"/>
        </w:rPr>
        <w:t>:</w:t>
      </w:r>
      <w:r w:rsidRPr="00516D82">
        <w:rPr>
          <w:rFonts w:cs="Calibri"/>
          <w:bCs/>
          <w:sz w:val="24"/>
          <w:szCs w:val="24"/>
          <w:lang w:val="en-GB"/>
        </w:rPr>
        <w:t xml:space="preserve"> </w:t>
      </w:r>
      <w:r w:rsidR="00DC04A8">
        <w:rPr>
          <w:rFonts w:cs="Calibri"/>
          <w:bCs/>
          <w:sz w:val="24"/>
          <w:szCs w:val="24"/>
          <w:lang w:val="en-GB"/>
        </w:rPr>
        <w:t>“</w:t>
      </w:r>
      <w:r w:rsidRPr="00516D82">
        <w:rPr>
          <w:rFonts w:cs="Calibri"/>
          <w:bCs/>
          <w:sz w:val="24"/>
          <w:szCs w:val="24"/>
          <w:lang w:val="en-GB"/>
        </w:rPr>
        <w:t>will be a most difficult year for the EU equ</w:t>
      </w:r>
      <w:r>
        <w:rPr>
          <w:rFonts w:cs="Calibri"/>
          <w:bCs/>
          <w:sz w:val="24"/>
          <w:szCs w:val="24"/>
          <w:lang w:val="en-GB"/>
        </w:rPr>
        <w:t>ine</w:t>
      </w:r>
      <w:r w:rsidRPr="00516D82">
        <w:rPr>
          <w:rFonts w:cs="Calibri"/>
          <w:bCs/>
          <w:sz w:val="24"/>
          <w:szCs w:val="24"/>
          <w:lang w:val="en-GB"/>
        </w:rPr>
        <w:t xml:space="preserve"> community. The Covid pandemic is not over yet </w:t>
      </w:r>
      <w:r>
        <w:rPr>
          <w:rFonts w:cs="Calibri"/>
          <w:bCs/>
          <w:sz w:val="24"/>
          <w:szCs w:val="24"/>
          <w:lang w:val="en-GB"/>
        </w:rPr>
        <w:t xml:space="preserve">as well as </w:t>
      </w:r>
      <w:r w:rsidRPr="00516D82">
        <w:rPr>
          <w:rFonts w:cs="Calibri"/>
          <w:bCs/>
          <w:sz w:val="24"/>
          <w:szCs w:val="24"/>
          <w:lang w:val="en-GB"/>
        </w:rPr>
        <w:t>the Brexit</w:t>
      </w:r>
      <w:r>
        <w:rPr>
          <w:rFonts w:cs="Calibri"/>
          <w:bCs/>
          <w:sz w:val="24"/>
          <w:szCs w:val="24"/>
          <w:lang w:val="en-GB"/>
        </w:rPr>
        <w:t xml:space="preserve"> </w:t>
      </w:r>
      <w:r w:rsidRPr="00516D82">
        <w:rPr>
          <w:rFonts w:cs="Calibri"/>
          <w:bCs/>
          <w:sz w:val="24"/>
          <w:szCs w:val="24"/>
          <w:lang w:val="en-GB"/>
        </w:rPr>
        <w:t>problems</w:t>
      </w:r>
      <w:r>
        <w:rPr>
          <w:rFonts w:cs="Calibri"/>
          <w:bCs/>
          <w:sz w:val="24"/>
          <w:szCs w:val="24"/>
          <w:lang w:val="en-GB"/>
        </w:rPr>
        <w:t xml:space="preserve">. </w:t>
      </w:r>
      <w:r w:rsidRPr="00516D82">
        <w:rPr>
          <w:rFonts w:cs="Calibri"/>
          <w:bCs/>
          <w:sz w:val="24"/>
          <w:szCs w:val="24"/>
          <w:lang w:val="en-GB"/>
        </w:rPr>
        <w:t>Also</w:t>
      </w:r>
      <w:r>
        <w:rPr>
          <w:rFonts w:cs="Calibri"/>
          <w:bCs/>
          <w:sz w:val="24"/>
          <w:szCs w:val="24"/>
          <w:lang w:val="en-GB"/>
        </w:rPr>
        <w:t>,</w:t>
      </w:r>
      <w:r w:rsidRPr="00516D82">
        <w:rPr>
          <w:rFonts w:cs="Calibri"/>
          <w:bCs/>
          <w:sz w:val="24"/>
          <w:szCs w:val="24"/>
          <w:lang w:val="en-GB"/>
        </w:rPr>
        <w:t xml:space="preserve"> the new EU Animal Health Law (AHL) and the </w:t>
      </w:r>
      <w:r>
        <w:rPr>
          <w:rFonts w:cs="Calibri"/>
          <w:bCs/>
          <w:sz w:val="24"/>
          <w:szCs w:val="24"/>
          <w:lang w:val="en-GB"/>
        </w:rPr>
        <w:t>future</w:t>
      </w:r>
      <w:r w:rsidRPr="00516D82">
        <w:rPr>
          <w:rFonts w:cs="Calibri"/>
          <w:bCs/>
          <w:sz w:val="24"/>
          <w:szCs w:val="24"/>
          <w:lang w:val="en-GB"/>
        </w:rPr>
        <w:t xml:space="preserve"> transportation regulations will create lots of unknown situations. The task of EHN </w:t>
      </w:r>
      <w:r w:rsidR="00DC04A8">
        <w:rPr>
          <w:rFonts w:cs="Calibri"/>
          <w:bCs/>
          <w:sz w:val="24"/>
          <w:szCs w:val="24"/>
          <w:lang w:val="en-GB"/>
        </w:rPr>
        <w:t xml:space="preserve">is to </w:t>
      </w:r>
      <w:r>
        <w:rPr>
          <w:rFonts w:cs="Calibri"/>
          <w:bCs/>
          <w:sz w:val="24"/>
          <w:szCs w:val="24"/>
          <w:lang w:val="en-GB"/>
        </w:rPr>
        <w:t xml:space="preserve">remain </w:t>
      </w:r>
      <w:r w:rsidRPr="00516D82">
        <w:rPr>
          <w:rFonts w:cs="Calibri"/>
          <w:bCs/>
          <w:sz w:val="24"/>
          <w:szCs w:val="24"/>
          <w:lang w:val="en-GB"/>
        </w:rPr>
        <w:t xml:space="preserve">vigilant and to defend the </w:t>
      </w:r>
      <w:r w:rsidR="00DC04A8">
        <w:rPr>
          <w:rFonts w:cs="Calibri"/>
          <w:bCs/>
          <w:sz w:val="24"/>
          <w:szCs w:val="24"/>
          <w:lang w:val="en-GB"/>
        </w:rPr>
        <w:t xml:space="preserve">interests of the </w:t>
      </w:r>
      <w:r w:rsidRPr="00516D82">
        <w:rPr>
          <w:rFonts w:cs="Calibri"/>
          <w:bCs/>
          <w:sz w:val="24"/>
          <w:szCs w:val="24"/>
          <w:lang w:val="en-GB"/>
        </w:rPr>
        <w:t xml:space="preserve">equine </w:t>
      </w:r>
      <w:r w:rsidR="00DC04A8">
        <w:rPr>
          <w:rFonts w:cs="Calibri"/>
          <w:bCs/>
          <w:sz w:val="24"/>
          <w:szCs w:val="24"/>
          <w:lang w:val="en-GB"/>
        </w:rPr>
        <w:t>industry</w:t>
      </w:r>
      <w:r w:rsidRPr="00516D82">
        <w:rPr>
          <w:rFonts w:cs="Calibri"/>
          <w:bCs/>
          <w:sz w:val="24"/>
          <w:szCs w:val="24"/>
          <w:lang w:val="en-GB"/>
        </w:rPr>
        <w:t>.</w:t>
      </w:r>
      <w:r>
        <w:rPr>
          <w:rFonts w:cs="Calibri"/>
          <w:bCs/>
          <w:sz w:val="24"/>
          <w:szCs w:val="24"/>
          <w:lang w:val="en-GB"/>
        </w:rPr>
        <w:t>”</w:t>
      </w:r>
    </w:p>
    <w:p w14:paraId="5F221D42" w14:textId="77777777" w:rsidR="00D05B88" w:rsidRPr="00D05B88" w:rsidRDefault="00D05B88" w:rsidP="00D05B88">
      <w:pPr>
        <w:pStyle w:val="Standard"/>
        <w:spacing w:after="0"/>
        <w:jc w:val="both"/>
        <w:rPr>
          <w:rFonts w:cs="Calibri"/>
          <w:bCs/>
          <w:sz w:val="24"/>
          <w:szCs w:val="24"/>
          <w:lang w:val="en-GB"/>
        </w:rPr>
      </w:pPr>
    </w:p>
    <w:p w14:paraId="7ECD113C" w14:textId="77777777" w:rsidR="00D05B88" w:rsidRDefault="00D05B88" w:rsidP="00D05B88">
      <w:pPr>
        <w:pStyle w:val="Standard"/>
        <w:spacing w:after="0"/>
        <w:jc w:val="both"/>
        <w:rPr>
          <w:rFonts w:cs="Calibri"/>
          <w:bCs/>
          <w:sz w:val="24"/>
          <w:szCs w:val="24"/>
          <w:lang w:val="en-GB"/>
        </w:rPr>
      </w:pPr>
    </w:p>
    <w:p w14:paraId="2CCE9814" w14:textId="44341B6D" w:rsidR="00F57053" w:rsidRPr="00D05B88" w:rsidRDefault="00F57053" w:rsidP="00D05B88">
      <w:pPr>
        <w:pStyle w:val="Standard"/>
        <w:spacing w:after="0"/>
        <w:jc w:val="both"/>
        <w:rPr>
          <w:rFonts w:cs="Calibri"/>
          <w:bCs/>
          <w:i/>
          <w:iCs/>
          <w:sz w:val="18"/>
          <w:szCs w:val="18"/>
          <w:lang w:val="en-GB"/>
        </w:rPr>
      </w:pPr>
      <w:r w:rsidRPr="00D05B88">
        <w:rPr>
          <w:rFonts w:cs="Calibri"/>
          <w:bCs/>
          <w:i/>
          <w:iCs/>
          <w:sz w:val="18"/>
          <w:szCs w:val="18"/>
          <w:lang w:val="en-GB"/>
        </w:rPr>
        <w:t>Photos – free of copyright for editorial use</w:t>
      </w:r>
    </w:p>
    <w:p w14:paraId="021C3198" w14:textId="7C74FC32" w:rsidR="004637DE" w:rsidRPr="00F57053" w:rsidRDefault="00F57053" w:rsidP="00F57053">
      <w:pPr>
        <w:pStyle w:val="Standard"/>
        <w:spacing w:after="0"/>
        <w:jc w:val="both"/>
        <w:rPr>
          <w:rFonts w:cs="Calibri"/>
          <w:bCs/>
          <w:i/>
          <w:iCs/>
          <w:sz w:val="24"/>
          <w:szCs w:val="24"/>
          <w:lang w:val="en-GB"/>
        </w:rPr>
      </w:pPr>
      <w:r w:rsidRPr="00F57053">
        <w:rPr>
          <w:rFonts w:cs="Calibri"/>
          <w:bCs/>
          <w:i/>
          <w:iCs/>
          <w:sz w:val="24"/>
          <w:szCs w:val="24"/>
          <w:lang w:val="en-GB"/>
        </w:rPr>
        <w:t>---------------------------------------------------------------------------------------------------------------------------</w:t>
      </w:r>
    </w:p>
    <w:p w14:paraId="68AB751B" w14:textId="28546791" w:rsidR="0054270F" w:rsidRPr="00D05B88" w:rsidRDefault="00D05B88" w:rsidP="00923BA3">
      <w:pPr>
        <w:pStyle w:val="Standard"/>
        <w:spacing w:after="0"/>
        <w:jc w:val="both"/>
        <w:rPr>
          <w:rFonts w:cs="Calibri"/>
          <w:b/>
          <w:color w:val="0070C0"/>
          <w:sz w:val="20"/>
          <w:szCs w:val="20"/>
          <w:lang w:val="en-GB"/>
        </w:rPr>
      </w:pPr>
      <w:r w:rsidRPr="00D05B88">
        <w:rPr>
          <w:rFonts w:cs="Calibri"/>
          <w:b/>
          <w:color w:val="0070C0"/>
          <w:sz w:val="20"/>
          <w:szCs w:val="20"/>
          <w:lang w:val="en-GB"/>
        </w:rPr>
        <w:t>The equine industry in E</w:t>
      </w:r>
      <w:r>
        <w:rPr>
          <w:rFonts w:cs="Calibri"/>
          <w:b/>
          <w:color w:val="0070C0"/>
          <w:sz w:val="20"/>
          <w:szCs w:val="20"/>
          <w:lang w:val="en-GB"/>
        </w:rPr>
        <w:t>urope</w:t>
      </w:r>
    </w:p>
    <w:p w14:paraId="322E689B" w14:textId="77777777" w:rsidR="00D05B88" w:rsidRPr="00D05B88" w:rsidRDefault="00D05B88" w:rsidP="00D05B88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color w:val="0070C0"/>
          <w:sz w:val="20"/>
          <w:szCs w:val="20"/>
          <w:lang w:val="en-GB" w:eastAsia="fr-FR"/>
        </w:rPr>
      </w:pPr>
      <w:r w:rsidRPr="00D05B88">
        <w:rPr>
          <w:rFonts w:asciiTheme="minorHAnsi" w:hAnsiTheme="minorHAnsi" w:cstheme="minorHAnsi"/>
          <w:color w:val="0070C0"/>
          <w:sz w:val="20"/>
          <w:szCs w:val="20"/>
          <w:lang w:val="en-GB" w:eastAsia="fr-FR"/>
        </w:rPr>
        <w:t>100 billion euros a year economic impact</w:t>
      </w:r>
    </w:p>
    <w:p w14:paraId="396FC6DE" w14:textId="321D2072" w:rsidR="00D05B88" w:rsidRPr="00D05B88" w:rsidRDefault="00613C91" w:rsidP="00D05B88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color w:val="0070C0"/>
          <w:sz w:val="20"/>
          <w:szCs w:val="20"/>
          <w:lang w:val="en-GB" w:eastAsia="fr-FR"/>
        </w:rPr>
      </w:pPr>
      <w:r>
        <w:rPr>
          <w:rFonts w:asciiTheme="minorHAnsi" w:hAnsiTheme="minorHAnsi" w:cstheme="minorHAnsi"/>
          <w:color w:val="0070C0"/>
          <w:sz w:val="20"/>
          <w:szCs w:val="20"/>
          <w:lang w:val="en-GB" w:eastAsia="fr-FR"/>
        </w:rPr>
        <w:lastRenderedPageBreak/>
        <w:t>8</w:t>
      </w:r>
      <w:r w:rsidR="00D05B88" w:rsidRPr="00D05B88">
        <w:rPr>
          <w:rFonts w:asciiTheme="minorHAnsi" w:hAnsiTheme="minorHAnsi" w:cstheme="minorHAnsi"/>
          <w:color w:val="0070C0"/>
          <w:sz w:val="20"/>
          <w:szCs w:val="20"/>
          <w:lang w:val="en-GB" w:eastAsia="fr-FR"/>
        </w:rPr>
        <w:t>00 000 full time jobs equivalent provided by the sector</w:t>
      </w:r>
    </w:p>
    <w:p w14:paraId="102D1435" w14:textId="20DD178E" w:rsidR="00D05B88" w:rsidRPr="00D05B88" w:rsidRDefault="00613C91" w:rsidP="00D05B88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color w:val="0070C0"/>
          <w:sz w:val="20"/>
          <w:szCs w:val="20"/>
          <w:lang w:val="en-GB" w:eastAsia="fr-FR"/>
        </w:rPr>
      </w:pPr>
      <w:r>
        <w:rPr>
          <w:rFonts w:asciiTheme="minorHAnsi" w:hAnsiTheme="minorHAnsi" w:cstheme="minorHAnsi"/>
          <w:color w:val="0070C0"/>
          <w:sz w:val="20"/>
          <w:szCs w:val="20"/>
          <w:lang w:val="en-GB" w:eastAsia="fr-FR"/>
        </w:rPr>
        <w:t>7</w:t>
      </w:r>
      <w:r w:rsidR="00D05B88" w:rsidRPr="00D05B88">
        <w:rPr>
          <w:rFonts w:asciiTheme="minorHAnsi" w:hAnsiTheme="minorHAnsi" w:cstheme="minorHAnsi"/>
          <w:color w:val="0070C0"/>
          <w:sz w:val="20"/>
          <w:szCs w:val="20"/>
          <w:lang w:val="en-GB" w:eastAsia="fr-FR"/>
        </w:rPr>
        <w:t xml:space="preserve"> million or more horses in Europe</w:t>
      </w:r>
    </w:p>
    <w:p w14:paraId="2C6CFBC3" w14:textId="77777777" w:rsidR="00D05B88" w:rsidRPr="00D05B88" w:rsidRDefault="00D05B88" w:rsidP="00D05B88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color w:val="0070C0"/>
          <w:sz w:val="20"/>
          <w:szCs w:val="20"/>
          <w:lang w:val="en-GB" w:eastAsia="fr-FR"/>
        </w:rPr>
      </w:pPr>
      <w:r w:rsidRPr="00D05B88">
        <w:rPr>
          <w:rFonts w:asciiTheme="minorHAnsi" w:hAnsiTheme="minorHAnsi" w:cstheme="minorHAnsi"/>
          <w:color w:val="0070C0"/>
          <w:sz w:val="20"/>
          <w:szCs w:val="20"/>
          <w:lang w:val="en-GB" w:eastAsia="fr-FR"/>
        </w:rPr>
        <w:t>6 million hectares of permanent grassland given over to horse grazing</w:t>
      </w:r>
    </w:p>
    <w:p w14:paraId="19B08E66" w14:textId="77777777" w:rsidR="00D05B88" w:rsidRDefault="00D05B88" w:rsidP="0054270F">
      <w:pPr>
        <w:spacing w:after="0"/>
        <w:jc w:val="both"/>
        <w:rPr>
          <w:rFonts w:asciiTheme="minorHAnsi" w:hAnsiTheme="minorHAnsi" w:cstheme="minorHAnsi"/>
          <w:color w:val="0070C0"/>
          <w:sz w:val="20"/>
          <w:szCs w:val="20"/>
          <w:lang w:val="en-GB" w:eastAsia="fr-FR"/>
        </w:rPr>
      </w:pPr>
    </w:p>
    <w:p w14:paraId="47D48B53" w14:textId="3EE6073D" w:rsidR="00197F5F" w:rsidRPr="00F57053" w:rsidRDefault="00197F5F" w:rsidP="0054270F">
      <w:pPr>
        <w:spacing w:after="0"/>
        <w:jc w:val="both"/>
        <w:rPr>
          <w:rFonts w:cs="Calibri"/>
          <w:b/>
          <w:bCs/>
          <w:color w:val="0070C0"/>
          <w:sz w:val="20"/>
          <w:szCs w:val="20"/>
          <w:lang w:val="en-GB"/>
        </w:rPr>
      </w:pPr>
      <w:r w:rsidRPr="00F57053">
        <w:rPr>
          <w:rFonts w:cs="Calibri"/>
          <w:b/>
          <w:bCs/>
          <w:color w:val="0070C0"/>
          <w:sz w:val="20"/>
          <w:szCs w:val="20"/>
          <w:lang w:val="en-GB"/>
        </w:rPr>
        <w:t xml:space="preserve">EHN represents the European Equine </w:t>
      </w:r>
      <w:r w:rsidR="00C41026" w:rsidRPr="00F57053">
        <w:rPr>
          <w:rFonts w:cs="Calibri"/>
          <w:b/>
          <w:bCs/>
          <w:color w:val="0070C0"/>
          <w:sz w:val="20"/>
          <w:szCs w:val="20"/>
          <w:lang w:val="en-GB"/>
        </w:rPr>
        <w:t>Industry</w:t>
      </w:r>
      <w:r w:rsidR="0054270F" w:rsidRPr="00F57053">
        <w:rPr>
          <w:rFonts w:cs="Calibri"/>
          <w:b/>
          <w:bCs/>
          <w:color w:val="0070C0"/>
          <w:sz w:val="20"/>
          <w:szCs w:val="20"/>
          <w:lang w:val="en-GB"/>
        </w:rPr>
        <w:t xml:space="preserve"> since 2010</w:t>
      </w:r>
    </w:p>
    <w:p w14:paraId="5A7DA103" w14:textId="3DE7226A" w:rsidR="00FC4FC7" w:rsidRPr="00613C91" w:rsidRDefault="00FC4FC7" w:rsidP="00613C91">
      <w:pPr>
        <w:spacing w:after="0" w:line="240" w:lineRule="auto"/>
        <w:jc w:val="both"/>
        <w:rPr>
          <w:rFonts w:cstheme="minorHAnsi"/>
          <w:i/>
          <w:color w:val="0070C0"/>
          <w:sz w:val="20"/>
          <w:szCs w:val="20"/>
          <w:lang w:val="en-GB"/>
        </w:rPr>
      </w:pPr>
      <w:r w:rsidRPr="00F57053">
        <w:rPr>
          <w:rFonts w:eastAsia="Calibri" w:cs="Calibri"/>
          <w:i/>
          <w:color w:val="0070C0"/>
          <w:sz w:val="20"/>
          <w:szCs w:val="20"/>
          <w:lang w:val="en-GB"/>
        </w:rPr>
        <w:t>The European Horse Network is a non-profit network of stakeholders acting at a World, European, and National or Regional level within the European horse sector.</w:t>
      </w:r>
      <w:r w:rsidRPr="00F57053">
        <w:rPr>
          <w:rFonts w:cs="Calibri"/>
          <w:i/>
          <w:color w:val="0070C0"/>
          <w:sz w:val="20"/>
          <w:szCs w:val="20"/>
          <w:lang w:val="en-GB"/>
        </w:rPr>
        <w:t xml:space="preserve"> </w:t>
      </w:r>
      <w:r w:rsidRPr="00F57053">
        <w:rPr>
          <w:rFonts w:cstheme="minorHAnsi"/>
          <w:i/>
          <w:color w:val="0070C0"/>
          <w:sz w:val="20"/>
          <w:szCs w:val="20"/>
          <w:lang w:val="en-GB"/>
        </w:rPr>
        <w:t xml:space="preserve">EHN has been created early 2010 following the European Horse Conference, EQUUS 2009, organised by the Swedish European Presidency. The aim </w:t>
      </w:r>
      <w:r w:rsidR="00923BA3">
        <w:rPr>
          <w:rFonts w:cstheme="minorHAnsi"/>
          <w:i/>
          <w:color w:val="0070C0"/>
          <w:sz w:val="20"/>
          <w:szCs w:val="20"/>
          <w:lang w:val="en-GB"/>
        </w:rPr>
        <w:t>is</w:t>
      </w:r>
      <w:r w:rsidRPr="00F57053">
        <w:rPr>
          <w:rFonts w:cstheme="minorHAnsi"/>
          <w:i/>
          <w:color w:val="0070C0"/>
          <w:sz w:val="20"/>
          <w:szCs w:val="20"/>
          <w:lang w:val="en-GB"/>
        </w:rPr>
        <w:t xml:space="preserve"> to organise a platform to communicate on the horse sector and promote its development </w:t>
      </w:r>
    </w:p>
    <w:p w14:paraId="39849169" w14:textId="47939731" w:rsidR="00866DE3" w:rsidRDefault="003556FC">
      <w:pPr>
        <w:spacing w:after="0"/>
        <w:jc w:val="both"/>
        <w:rPr>
          <w:rFonts w:cs="Calibri"/>
          <w:i/>
          <w:color w:val="0070C0"/>
          <w:sz w:val="20"/>
          <w:szCs w:val="20"/>
          <w:lang w:val="en-GB"/>
        </w:rPr>
      </w:pPr>
      <w:r>
        <w:rPr>
          <w:rFonts w:cs="Calibri"/>
          <w:i/>
          <w:color w:val="0070C0"/>
          <w:sz w:val="20"/>
          <w:szCs w:val="20"/>
          <w:lang w:val="en-GB"/>
        </w:rPr>
        <w:t>28</w:t>
      </w:r>
      <w:r w:rsidR="002572ED" w:rsidRPr="00F57053">
        <w:rPr>
          <w:rFonts w:cs="Calibri"/>
          <w:i/>
          <w:color w:val="0070C0"/>
          <w:sz w:val="20"/>
          <w:szCs w:val="20"/>
          <w:lang w:val="en-GB"/>
        </w:rPr>
        <w:t xml:space="preserve"> European and International structures linked to </w:t>
      </w:r>
      <w:r w:rsidR="00C41026" w:rsidRPr="00F57053">
        <w:rPr>
          <w:rFonts w:cs="Calibri"/>
          <w:i/>
          <w:color w:val="0070C0"/>
          <w:sz w:val="20"/>
          <w:szCs w:val="20"/>
          <w:lang w:val="en-GB"/>
        </w:rPr>
        <w:t>horses’</w:t>
      </w:r>
      <w:r w:rsidR="002572ED" w:rsidRPr="00F57053">
        <w:rPr>
          <w:rFonts w:cs="Calibri"/>
          <w:i/>
          <w:color w:val="0070C0"/>
          <w:sz w:val="20"/>
          <w:szCs w:val="20"/>
          <w:lang w:val="en-GB"/>
        </w:rPr>
        <w:t xml:space="preserve"> activities (Breeding, horseracing, sport, betting, research,</w:t>
      </w:r>
      <w:r w:rsidR="00C41026" w:rsidRPr="00F57053">
        <w:rPr>
          <w:rFonts w:cs="Calibri"/>
          <w:i/>
          <w:color w:val="0070C0"/>
          <w:sz w:val="20"/>
          <w:szCs w:val="20"/>
          <w:lang w:val="en-GB"/>
        </w:rPr>
        <w:t xml:space="preserve"> recreation and tourism</w:t>
      </w:r>
      <w:r w:rsidR="00613C91">
        <w:rPr>
          <w:rFonts w:cs="Calibri"/>
          <w:i/>
          <w:color w:val="0070C0"/>
          <w:sz w:val="20"/>
          <w:szCs w:val="20"/>
          <w:lang w:val="en-GB"/>
        </w:rPr>
        <w:t xml:space="preserve">, </w:t>
      </w:r>
      <w:r w:rsidR="002572ED" w:rsidRPr="00F57053">
        <w:rPr>
          <w:rFonts w:cs="Calibri"/>
          <w:i/>
          <w:color w:val="0070C0"/>
          <w:sz w:val="20"/>
          <w:szCs w:val="20"/>
          <w:lang w:val="en-GB"/>
        </w:rPr>
        <w:t>education, health and welfare)</w:t>
      </w:r>
    </w:p>
    <w:p w14:paraId="265EAE8D" w14:textId="77777777" w:rsidR="00F57053" w:rsidRPr="00F57053" w:rsidRDefault="00F57053" w:rsidP="00F57053">
      <w:pPr>
        <w:jc w:val="both"/>
        <w:rPr>
          <w:rFonts w:cs="Calibri"/>
          <w:b/>
          <w:bCs/>
          <w:color w:val="0070C0"/>
          <w:sz w:val="20"/>
          <w:szCs w:val="20"/>
          <w:lang w:val="en-GB"/>
        </w:rPr>
      </w:pPr>
      <w:r w:rsidRPr="00F57053">
        <w:rPr>
          <w:rFonts w:cs="Calibri"/>
          <w:b/>
          <w:bCs/>
          <w:color w:val="0070C0"/>
          <w:sz w:val="20"/>
          <w:szCs w:val="20"/>
          <w:lang w:val="en-GB"/>
        </w:rPr>
        <w:t xml:space="preserve">More information about EHN: </w:t>
      </w:r>
      <w:hyperlink r:id="rId8" w:history="1">
        <w:r w:rsidRPr="00F57053">
          <w:rPr>
            <w:rStyle w:val="Lienhypertexte"/>
            <w:rFonts w:cs="Calibri"/>
            <w:b/>
            <w:bCs/>
            <w:color w:val="0070C0"/>
            <w:sz w:val="20"/>
            <w:szCs w:val="20"/>
            <w:lang w:val="en-GB"/>
          </w:rPr>
          <w:t>www.europeanhorsenetwork.eu</w:t>
        </w:r>
      </w:hyperlink>
      <w:r w:rsidRPr="00F57053">
        <w:rPr>
          <w:rFonts w:cs="Calibri"/>
          <w:b/>
          <w:bCs/>
          <w:color w:val="0070C0"/>
          <w:sz w:val="20"/>
          <w:szCs w:val="20"/>
          <w:lang w:val="en-GB"/>
        </w:rPr>
        <w:t xml:space="preserve"> </w:t>
      </w:r>
    </w:p>
    <w:p w14:paraId="14819980" w14:textId="6ED02819" w:rsidR="00866DE3" w:rsidRPr="00F57053" w:rsidRDefault="002572ED">
      <w:pPr>
        <w:jc w:val="center"/>
        <w:rPr>
          <w:sz w:val="20"/>
          <w:szCs w:val="20"/>
        </w:rPr>
      </w:pPr>
      <w:r w:rsidRPr="00F57053">
        <w:rPr>
          <w:rFonts w:cs="Calibri"/>
          <w:i/>
          <w:color w:val="0070C0"/>
          <w:sz w:val="20"/>
          <w:szCs w:val="20"/>
          <w:lang w:val="en-GB"/>
        </w:rPr>
        <w:t xml:space="preserve">EHN Office: </w:t>
      </w:r>
      <w:r w:rsidR="003D07BF">
        <w:rPr>
          <w:rFonts w:cs="Calibri"/>
          <w:i/>
          <w:color w:val="0070C0"/>
          <w:sz w:val="20"/>
          <w:szCs w:val="20"/>
          <w:lang w:val="en-GB"/>
        </w:rPr>
        <w:t>Belgicastraat, 9 – B- 1</w:t>
      </w:r>
      <w:r w:rsidR="00516D82">
        <w:rPr>
          <w:rFonts w:cs="Calibri"/>
          <w:i/>
          <w:color w:val="0070C0"/>
          <w:sz w:val="20"/>
          <w:szCs w:val="20"/>
          <w:lang w:val="en-GB"/>
        </w:rPr>
        <w:t>9</w:t>
      </w:r>
      <w:r w:rsidR="003D07BF">
        <w:rPr>
          <w:rFonts w:cs="Calibri"/>
          <w:i/>
          <w:color w:val="0070C0"/>
          <w:sz w:val="20"/>
          <w:szCs w:val="20"/>
          <w:lang w:val="en-GB"/>
        </w:rPr>
        <w:t>30 Zaventem</w:t>
      </w:r>
    </w:p>
    <w:sectPr w:rsidR="00866DE3" w:rsidRPr="00F57053" w:rsidSect="00F57053">
      <w:pgSz w:w="11906" w:h="16838"/>
      <w:pgMar w:top="284" w:right="1417" w:bottom="42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E4210" w14:textId="77777777" w:rsidR="008B0D3B" w:rsidRDefault="008B0D3B">
      <w:pPr>
        <w:spacing w:after="0" w:line="240" w:lineRule="auto"/>
      </w:pPr>
      <w:r>
        <w:separator/>
      </w:r>
    </w:p>
  </w:endnote>
  <w:endnote w:type="continuationSeparator" w:id="0">
    <w:p w14:paraId="11B08438" w14:textId="77777777" w:rsidR="008B0D3B" w:rsidRDefault="008B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44477" w14:textId="77777777" w:rsidR="008B0D3B" w:rsidRDefault="008B0D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9F04DB1" w14:textId="77777777" w:rsidR="008B0D3B" w:rsidRDefault="008B0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4A63"/>
    <w:multiLevelType w:val="hybridMultilevel"/>
    <w:tmpl w:val="3A44C714"/>
    <w:lvl w:ilvl="0" w:tplc="6BE21718">
      <w:start w:val="30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53959"/>
    <w:multiLevelType w:val="multilevel"/>
    <w:tmpl w:val="8626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FC48BD"/>
    <w:multiLevelType w:val="hybridMultilevel"/>
    <w:tmpl w:val="812020C4"/>
    <w:lvl w:ilvl="0" w:tplc="DF821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DE3"/>
    <w:rsid w:val="000F4DE8"/>
    <w:rsid w:val="0018756A"/>
    <w:rsid w:val="00197F5F"/>
    <w:rsid w:val="001C5ED3"/>
    <w:rsid w:val="00202F8F"/>
    <w:rsid w:val="002572ED"/>
    <w:rsid w:val="00282A5C"/>
    <w:rsid w:val="00305289"/>
    <w:rsid w:val="003556FC"/>
    <w:rsid w:val="003C5040"/>
    <w:rsid w:val="003D07BF"/>
    <w:rsid w:val="003D50DB"/>
    <w:rsid w:val="004637DE"/>
    <w:rsid w:val="004C1D4A"/>
    <w:rsid w:val="00516D82"/>
    <w:rsid w:val="005354BF"/>
    <w:rsid w:val="0054270F"/>
    <w:rsid w:val="0059771D"/>
    <w:rsid w:val="005E6B13"/>
    <w:rsid w:val="00613C91"/>
    <w:rsid w:val="0068501C"/>
    <w:rsid w:val="006D7C8F"/>
    <w:rsid w:val="00866DE3"/>
    <w:rsid w:val="008A5809"/>
    <w:rsid w:val="008B0D3B"/>
    <w:rsid w:val="00904087"/>
    <w:rsid w:val="00923BA3"/>
    <w:rsid w:val="009B5F9A"/>
    <w:rsid w:val="00A14003"/>
    <w:rsid w:val="00B3197A"/>
    <w:rsid w:val="00BE4008"/>
    <w:rsid w:val="00C13B12"/>
    <w:rsid w:val="00C41026"/>
    <w:rsid w:val="00CD7A3A"/>
    <w:rsid w:val="00CE4C3F"/>
    <w:rsid w:val="00D05B88"/>
    <w:rsid w:val="00DC04A8"/>
    <w:rsid w:val="00E053B6"/>
    <w:rsid w:val="00EE1717"/>
    <w:rsid w:val="00EE3609"/>
    <w:rsid w:val="00F57053"/>
    <w:rsid w:val="00F801FB"/>
    <w:rsid w:val="00FC4FC7"/>
    <w:rsid w:val="00FC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C633"/>
  <w15:docId w15:val="{28B2ACBA-8458-46D4-8D3D-258A7EF2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fr-BE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ppelnotedebasdep">
    <w:name w:val="footnote reference"/>
    <w:basedOn w:val="Policepardfaut"/>
    <w:uiPriority w:val="99"/>
    <w:rPr>
      <w:position w:val="0"/>
      <w:vertAlign w:val="superscript"/>
    </w:rPr>
  </w:style>
  <w:style w:type="character" w:styleId="Lienhypertexte">
    <w:name w:val="Hyperlink"/>
    <w:basedOn w:val="Policepardfaut"/>
    <w:rPr>
      <w:color w:val="0563C1"/>
      <w:u w:val="single"/>
    </w:rPr>
  </w:style>
  <w:style w:type="character" w:customStyle="1" w:styleId="apple-converted-space">
    <w:name w:val="apple-converted-space"/>
    <w:basedOn w:val="Policepardfaut"/>
  </w:style>
  <w:style w:type="paragraph" w:styleId="Paragraphedeliste">
    <w:name w:val="List Paragraph"/>
    <w:basedOn w:val="Normal"/>
    <w:uiPriority w:val="34"/>
    <w:qFormat/>
    <w:rsid w:val="00197F5F"/>
    <w:pPr>
      <w:widowControl/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C4FC7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C4FC7"/>
    <w:rPr>
      <w:rFonts w:asciiTheme="minorHAnsi" w:eastAsiaTheme="minorHAnsi" w:hAnsiTheme="minorHAnsi" w:cstheme="minorBidi"/>
      <w:kern w:val="0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anhorsenetwork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553</Words>
  <Characters>3047</Characters>
  <Application>Microsoft Office Word</Application>
  <DocSecurity>0</DocSecurity>
  <Lines>25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Gras</dc:creator>
  <cp:lastModifiedBy>Florence GRAS</cp:lastModifiedBy>
  <cp:revision>5</cp:revision>
  <cp:lastPrinted>2019-07-10T09:26:00Z</cp:lastPrinted>
  <dcterms:created xsi:type="dcterms:W3CDTF">2021-11-17T08:31:00Z</dcterms:created>
  <dcterms:modified xsi:type="dcterms:W3CDTF">2021-11-17T14:59:00Z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